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Which variable names are allowed?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Way2go</w:t>
        <w:tab/>
        <w:t xml:space="preserve">  WAY_2_GO    </w:t>
        <w:tab/>
        <w:t xml:space="preserve">2GO</w:t>
        <w:tab/>
        <w:t xml:space="preserve">        GO 2         _WAY2go</w:t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var firstName = “Nikki”;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var age = 45;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Using one line of code, display this in the console log: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Hi, Nikki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Using one line of code, display this in the console log: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 are 45 years old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Using one line of code, display this in the console log: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Nikki is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45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years old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What will the values of a, b, and c be at the end of this program?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var a = 5;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var b = 7;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var c = 19;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 = b + 4;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 = a + b;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 = b - 1;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 = 2*a+2;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 = a/b;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