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2"/>
        <w:ind w:right="0" w:left="0" w:firstLine="0"/>
        <w:jc w:val="left"/>
        <w:rPr>
          <w:rFonts w:ascii="Arial" w:hAnsi="Arial" w:cs="Arial" w:eastAsia="Arial"/>
          <w:color w:val="5D6770"/>
          <w:spacing w:val="0"/>
          <w:position w:val="0"/>
          <w:sz w:val="12"/>
          <w:shd w:fill="auto" w:val="clear"/>
        </w:rPr>
      </w:pPr>
      <w:r>
        <w:rPr>
          <w:rFonts w:ascii="Arial" w:hAnsi="Arial" w:cs="Arial" w:eastAsia="Arial"/>
          <w:color w:val="000000"/>
          <w:spacing w:val="0"/>
          <w:position w:val="0"/>
          <w:sz w:val="12"/>
          <w:shd w:fill="auto" w:val="clear"/>
        </w:rPr>
        <w:tab/>
      </w:r>
    </w:p>
    <w:tbl>
      <w:tblPr/>
      <w:tblGrid>
        <w:gridCol w:w="1140"/>
        <w:gridCol w:w="7965"/>
        <w:gridCol w:w="1455"/>
      </w:tblGrid>
      <w:tr>
        <w:trPr>
          <w:trHeight w:val="1160" w:hRule="auto"/>
          <w:jc w:val="left"/>
        </w:trPr>
        <w:tc>
          <w:tcPr>
            <w:tcW w:w="1140" w:type="dxa"/>
            <w:tcBorders>
              <w:top w:val="single" w:color="000000" w:sz="0"/>
              <w:left w:val="single" w:color="000000" w:sz="0"/>
              <w:bottom w:val="single" w:color="000000" w:sz="0"/>
              <w:right w:val="single" w:color="000000" w:sz="0"/>
            </w:tcBorders>
            <w:shd w:color="auto" w:fill="00adbc" w:val="clear"/>
            <w:tcMar>
              <w:left w:w="144" w:type="dxa"/>
              <w:right w:w="144" w:type="dxa"/>
            </w:tcMar>
            <w:vAlign w:val="center"/>
          </w:tcPr>
          <w:p>
            <w:pPr>
              <w:spacing w:before="0" w:after="0" w:line="240"/>
              <w:ind w:right="0" w:left="0" w:firstLine="0"/>
              <w:jc w:val="center"/>
              <w:rPr>
                <w:spacing w:val="0"/>
                <w:position w:val="0"/>
                <w:shd w:fill="auto" w:val="clear"/>
              </w:rPr>
            </w:pPr>
            <w:r>
              <w:rPr>
                <w:rFonts w:ascii="Ubuntu" w:hAnsi="Ubuntu" w:cs="Ubuntu" w:eastAsia="Ubuntu"/>
                <w:b/>
                <w:color w:val="FFFFFF"/>
                <w:spacing w:val="0"/>
                <w:position w:val="0"/>
                <w:sz w:val="28"/>
                <w:shd w:fill="auto" w:val="clear"/>
              </w:rPr>
              <w:t xml:space="preserve">UNIT</w:t>
              <w:br/>
            </w:r>
            <w:r>
              <w:rPr>
                <w:rFonts w:ascii="Ubuntu" w:hAnsi="Ubuntu" w:cs="Ubuntu" w:eastAsia="Ubuntu"/>
                <w:b/>
                <w:color w:val="FFFFFF"/>
                <w:spacing w:val="0"/>
                <w:position w:val="0"/>
                <w:sz w:val="82"/>
                <w:shd w:fill="auto" w:val="clear"/>
              </w:rPr>
              <w:t xml:space="preserve">2</w:t>
            </w:r>
          </w:p>
        </w:tc>
        <w:tc>
          <w:tcPr>
            <w:tcW w:w="7965" w:type="dxa"/>
            <w:tcBorders>
              <w:top w:val="single" w:color="000000" w:sz="0"/>
              <w:left w:val="single" w:color="000000" w:sz="0"/>
              <w:bottom w:val="single" w:color="000000" w:sz="0"/>
              <w:right w:val="single" w:color="000000" w:sz="0"/>
            </w:tcBorders>
            <w:shd w:color="auto" w:fill="7665a0" w:val="clear"/>
            <w:tcMar>
              <w:left w:w="144" w:type="dxa"/>
              <w:right w:w="144"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55" w:type="dxa"/>
            <w:tcBorders>
              <w:top w:val="single" w:color="000000" w:sz="0"/>
              <w:left w:val="single" w:color="000000" w:sz="0"/>
              <w:bottom w:val="single" w:color="000000" w:sz="0"/>
              <w:right w:val="single" w:color="000000" w:sz="0"/>
            </w:tcBorders>
            <w:shd w:color="auto" w:fill="7665a0" w:val="clear"/>
            <w:tcMar>
              <w:left w:w="144" w:type="dxa"/>
              <w:right w:w="14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object w:dxaOrig="1036" w:dyaOrig="1061">
                <v:rect xmlns:o="urn:schemas-microsoft-com:office:office" xmlns:v="urn:schemas-microsoft-com:vml" id="rectole0000000000" style="width:51.800000pt;height:5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keepNext w:val="true"/>
        <w:keepLines w:val="true"/>
        <w:spacing w:before="460" w:after="0" w:line="252"/>
        <w:ind w:right="0" w:left="-540" w:firstLine="0"/>
        <w:jc w:val="left"/>
        <w:rPr>
          <w:rFonts w:ascii="Ubuntu" w:hAnsi="Ubuntu" w:cs="Ubuntu" w:eastAsia="Ubuntu"/>
          <w:b/>
          <w:color w:val="7665A0"/>
          <w:spacing w:val="0"/>
          <w:position w:val="0"/>
          <w:sz w:val="38"/>
          <w:shd w:fill="auto" w:val="clear"/>
        </w:rPr>
      </w:pPr>
      <w:r>
        <w:rPr>
          <w:rFonts w:ascii="Ubuntu" w:hAnsi="Ubuntu" w:cs="Ubuntu" w:eastAsia="Ubuntu"/>
          <w:b/>
          <w:color w:val="7665A0"/>
          <w:spacing w:val="0"/>
          <w:position w:val="0"/>
          <w:sz w:val="38"/>
          <w:shd w:fill="auto" w:val="clear"/>
        </w:rPr>
        <w:t xml:space="preserve">Lesson #13-14: Linear and Binary Search Algorithms</w:t>
      </w:r>
    </w:p>
    <w:p>
      <w:pPr>
        <w:spacing w:before="0" w:after="0" w:line="252"/>
        <w:ind w:right="0" w:left="0" w:firstLine="0"/>
        <w:jc w:val="left"/>
        <w:rPr>
          <w:rFonts w:ascii="Arial" w:hAnsi="Arial" w:cs="Arial" w:eastAsia="Arial"/>
          <w:color w:val="5D6770"/>
          <w:spacing w:val="0"/>
          <w:position w:val="0"/>
          <w:sz w:val="22"/>
          <w:shd w:fill="auto" w:val="clear"/>
        </w:rPr>
      </w:pPr>
    </w:p>
    <w:tbl>
      <w:tblPr/>
      <w:tblGrid>
        <w:gridCol w:w="6495"/>
        <w:gridCol w:w="360"/>
        <w:gridCol w:w="360"/>
        <w:gridCol w:w="3225"/>
      </w:tblGrid>
      <w:tr>
        <w:trPr>
          <w:trHeight w:val="1" w:hRule="atLeast"/>
          <w:jc w:val="left"/>
        </w:trPr>
        <w:tc>
          <w:tcPr>
            <w:tcW w:w="649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keepNext w:val="true"/>
              <w:keepLines w:val="true"/>
              <w:spacing w:before="28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Overview</w:t>
              <w:tab/>
              <w:tab/>
              <w:tab/>
            </w:r>
          </w:p>
          <w:p>
            <w:pPr>
              <w:spacing w:before="0" w:after="0" w:line="252"/>
              <w:ind w:right="0" w:left="0" w:firstLine="0"/>
              <w:jc w:val="left"/>
              <w:rPr>
                <w:rFonts w:ascii="Arial" w:hAnsi="Arial" w:cs="Arial" w:eastAsia="Arial"/>
                <w:color w:val="5D6770"/>
                <w:spacing w:val="0"/>
                <w:position w:val="0"/>
                <w:sz w:val="22"/>
                <w:shd w:fill="auto" w:val="clear"/>
              </w:rPr>
            </w:pPr>
            <w:r>
              <w:rPr>
                <w:rFonts w:ascii="Arial" w:hAnsi="Arial" w:cs="Arial" w:eastAsia="Arial"/>
                <w:i/>
                <w:color w:val="5D6770"/>
                <w:spacing w:val="0"/>
                <w:position w:val="0"/>
                <w:sz w:val="22"/>
                <w:shd w:fill="auto" w:val="clear"/>
              </w:rPr>
              <w:t xml:space="preserve">Introduce the differences between linear and binary search algorithms</w:t>
            </w:r>
          </w:p>
          <w:p>
            <w:pPr>
              <w:spacing w:before="0" w:after="0" w:line="252"/>
              <w:ind w:right="0" w:left="0" w:firstLine="0"/>
              <w:jc w:val="left"/>
              <w:rPr>
                <w:rFonts w:ascii="Arial" w:hAnsi="Arial" w:cs="Arial" w:eastAsia="Arial"/>
                <w:color w:val="5D6770"/>
                <w:spacing w:val="0"/>
                <w:position w:val="0"/>
                <w:sz w:val="22"/>
                <w:shd w:fill="auto" w:val="clear"/>
              </w:rPr>
            </w:pPr>
          </w:p>
          <w:p>
            <w:pPr>
              <w:spacing w:before="0" w:after="0" w:line="252"/>
              <w:ind w:right="0" w:left="0" w:firstLine="0"/>
              <w:jc w:val="left"/>
              <w:rPr>
                <w:rFonts w:ascii="Arial" w:hAnsi="Arial" w:cs="Arial" w:eastAsia="Arial"/>
                <w:color w:val="5D6770"/>
                <w:spacing w:val="0"/>
                <w:position w:val="0"/>
                <w:sz w:val="22"/>
                <w:shd w:fill="auto" w:val="clear"/>
              </w:rPr>
            </w:pPr>
          </w:p>
          <w:p>
            <w:pPr>
              <w:spacing w:before="0" w:after="0" w:line="252"/>
              <w:ind w:right="0" w:left="0" w:firstLine="0"/>
              <w:jc w:val="left"/>
              <w:rPr>
                <w:rFonts w:ascii="Arial" w:hAnsi="Arial" w:cs="Arial" w:eastAsia="Arial"/>
                <w:color w:val="5D6770"/>
                <w:spacing w:val="0"/>
                <w:position w:val="0"/>
                <w:sz w:val="22"/>
                <w:shd w:fill="auto" w:val="clear"/>
              </w:rPr>
            </w:pPr>
          </w:p>
          <w:p>
            <w:pPr>
              <w:spacing w:before="0" w:after="0" w:line="252"/>
              <w:ind w:right="0" w:left="0" w:firstLine="0"/>
              <w:jc w:val="left"/>
              <w:rPr>
                <w:rFonts w:ascii="Arial" w:hAnsi="Arial" w:cs="Arial" w:eastAsia="Arial"/>
                <w:color w:val="5D6770"/>
                <w:spacing w:val="0"/>
                <w:position w:val="0"/>
                <w:sz w:val="22"/>
                <w:shd w:fill="auto" w:val="clear"/>
              </w:rPr>
            </w:pPr>
          </w:p>
          <w:p>
            <w:pPr>
              <w:spacing w:before="0" w:after="0" w:line="252"/>
              <w:ind w:right="0" w:left="0" w:firstLine="0"/>
              <w:jc w:val="left"/>
              <w:rPr>
                <w:rFonts w:ascii="Arial" w:hAnsi="Arial" w:cs="Arial" w:eastAsia="Arial"/>
                <w:color w:val="5D6770"/>
                <w:spacing w:val="0"/>
                <w:position w:val="0"/>
                <w:sz w:val="22"/>
                <w:shd w:fill="auto" w:val="clear"/>
              </w:rPr>
            </w:pPr>
          </w:p>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Lesson Summary</w:t>
            </w:r>
          </w:p>
          <w:p>
            <w:pPr>
              <w:numPr>
                <w:ilvl w:val="0"/>
                <w:numId w:val="13"/>
              </w:numPr>
              <w:spacing w:before="0" w:after="0" w:line="240"/>
              <w:ind w:right="0" w:left="180" w:firstLine="360"/>
              <w:jc w:val="left"/>
              <w:rPr>
                <w:rFonts w:ascii="Arial" w:hAnsi="Arial" w:cs="Arial" w:eastAsia="Arial"/>
                <w:i/>
                <w:color w:val="5D6770"/>
                <w:spacing w:val="0"/>
                <w:position w:val="0"/>
                <w:sz w:val="22"/>
                <w:shd w:fill="auto" w:val="clear"/>
              </w:rPr>
            </w:pPr>
            <w:r>
              <w:rPr>
                <w:rFonts w:ascii="Arial" w:hAnsi="Arial" w:cs="Arial" w:eastAsia="Arial"/>
                <w:i/>
                <w:color w:val="5D6770"/>
                <w:spacing w:val="0"/>
                <w:position w:val="0"/>
                <w:sz w:val="22"/>
                <w:shd w:fill="auto" w:val="clear"/>
              </w:rPr>
              <w:t xml:space="preserve">Set the stage that they are a construction company and that money is not an object but speed is the main concern</w:t>
            </w:r>
          </w:p>
          <w:p>
            <w:pPr>
              <w:numPr>
                <w:ilvl w:val="0"/>
                <w:numId w:val="13"/>
              </w:numPr>
              <w:spacing w:before="0" w:after="0" w:line="240"/>
              <w:ind w:right="0" w:left="180" w:firstLine="360"/>
              <w:jc w:val="left"/>
              <w:rPr>
                <w:rFonts w:ascii="Arial" w:hAnsi="Arial" w:cs="Arial" w:eastAsia="Arial"/>
                <w:i/>
                <w:color w:val="5D6770"/>
                <w:spacing w:val="0"/>
                <w:position w:val="0"/>
                <w:sz w:val="22"/>
                <w:shd w:fill="auto" w:val="clear"/>
              </w:rPr>
            </w:pPr>
            <w:r>
              <w:rPr>
                <w:rFonts w:ascii="Arial" w:hAnsi="Arial" w:cs="Arial" w:eastAsia="Arial"/>
                <w:i/>
                <w:color w:val="5D6770"/>
                <w:spacing w:val="0"/>
                <w:position w:val="0"/>
                <w:sz w:val="22"/>
                <w:shd w:fill="auto" w:val="clear"/>
              </w:rPr>
              <w:t xml:space="preserve">Demo how their stack equipment works on the board for a 10 floor building</w:t>
            </w:r>
          </w:p>
          <w:p>
            <w:pPr>
              <w:numPr>
                <w:ilvl w:val="0"/>
                <w:numId w:val="13"/>
              </w:numPr>
              <w:spacing w:before="0" w:after="0" w:line="240"/>
              <w:ind w:right="0" w:left="180" w:firstLine="360"/>
              <w:jc w:val="left"/>
              <w:rPr>
                <w:rFonts w:ascii="Arial" w:hAnsi="Arial" w:cs="Arial" w:eastAsia="Arial"/>
                <w:i/>
                <w:color w:val="5D6770"/>
                <w:spacing w:val="0"/>
                <w:position w:val="0"/>
                <w:sz w:val="22"/>
                <w:shd w:fill="auto" w:val="clear"/>
              </w:rPr>
            </w:pPr>
            <w:r>
              <w:rPr>
                <w:rFonts w:ascii="Arial" w:hAnsi="Arial" w:cs="Arial" w:eastAsia="Arial"/>
                <w:i/>
                <w:color w:val="5D6770"/>
                <w:spacing w:val="0"/>
                <w:position w:val="0"/>
                <w:sz w:val="22"/>
                <w:shd w:fill="auto" w:val="clear"/>
              </w:rPr>
              <w:t xml:space="preserve">Competition element - the group that has the lowest time frame and the best explanation and modeling of the building process(With any resources they choose ex. Legos, animation, powerpoint, poster paper, oreos) gets the contract </w:t>
            </w:r>
            <w:r>
              <w:rPr>
                <w:rFonts w:ascii="Arial" w:hAnsi="Arial" w:cs="Arial" w:eastAsia="Arial"/>
                <w:i/>
                <w:color w:val="5D6770"/>
                <w:spacing w:val="0"/>
                <w:position w:val="0"/>
                <w:sz w:val="22"/>
                <w:shd w:fill="auto" w:val="clear"/>
              </w:rPr>
              <w:t xml:space="preserve">–</w:t>
            </w:r>
            <w:r>
              <w:rPr>
                <w:rFonts w:ascii="Arial" w:hAnsi="Arial" w:cs="Arial" w:eastAsia="Arial"/>
                <w:i/>
                <w:color w:val="5D6770"/>
                <w:spacing w:val="0"/>
                <w:position w:val="0"/>
                <w:sz w:val="22"/>
                <w:shd w:fill="auto" w:val="clear"/>
              </w:rPr>
              <w:t xml:space="preserve"> oreo cookies or chosen payment for their services rendered.</w:t>
            </w:r>
          </w:p>
          <w:p>
            <w:pPr>
              <w:numPr>
                <w:ilvl w:val="0"/>
                <w:numId w:val="13"/>
              </w:numPr>
              <w:spacing w:before="0" w:after="0" w:line="240"/>
              <w:ind w:right="0" w:left="180" w:firstLine="360"/>
              <w:jc w:val="left"/>
              <w:rPr>
                <w:rFonts w:ascii="Arial" w:hAnsi="Arial" w:cs="Arial" w:eastAsia="Arial"/>
                <w:i/>
                <w:color w:val="5D6770"/>
                <w:spacing w:val="0"/>
                <w:position w:val="0"/>
                <w:sz w:val="22"/>
                <w:shd w:fill="auto" w:val="clear"/>
              </w:rPr>
            </w:pPr>
            <w:r>
              <w:rPr>
                <w:rFonts w:ascii="Arial" w:hAnsi="Arial" w:cs="Arial" w:eastAsia="Arial"/>
                <w:i/>
                <w:color w:val="5D6770"/>
                <w:spacing w:val="0"/>
                <w:position w:val="0"/>
                <w:sz w:val="22"/>
                <w:shd w:fill="auto" w:val="clear"/>
              </w:rPr>
              <w:t xml:space="preserve">Model how binary search engines works in an alphabetical line and how linear searches in a linear line when looking up the word zebra and demo which search would be faster and how the building concept relates to the search algorithm. </w:t>
            </w: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CS Content</w:t>
              <w:tab/>
              <w:tab/>
              <w:tab/>
              <w:tab/>
            </w:r>
          </w:p>
          <w:p>
            <w:pPr>
              <w:spacing w:before="0" w:after="0" w:line="240"/>
              <w:ind w:right="0" w:left="0" w:firstLine="0"/>
              <w:jc w:val="left"/>
              <w:rPr>
                <w:spacing w:val="0"/>
                <w:position w:val="0"/>
                <w:shd w:fill="auto" w:val="clear"/>
              </w:rPr>
            </w:pPr>
            <w:r>
              <w:rPr>
                <w:rFonts w:ascii="Arial" w:hAnsi="Arial" w:cs="Arial" w:eastAsia="Arial"/>
                <w:i/>
                <w:color w:val="5D6770"/>
                <w:spacing w:val="0"/>
                <w:position w:val="0"/>
                <w:sz w:val="22"/>
                <w:shd w:fill="auto" w:val="clear"/>
              </w:rPr>
              <w:t xml:space="preserve">The description and modeling of the linear search algorithm and the binary search algorithm. </w:t>
            </w:r>
          </w:p>
        </w:tc>
        <w:tc>
          <w:tcPr>
            <w:tcW w:w="360" w:type="dxa"/>
            <w:tcBorders>
              <w:top w:val="single" w:color="000000" w:sz="0"/>
              <w:left w:val="single" w:color="000000" w:sz="0"/>
              <w:bottom w:val="single" w:color="000000" w:sz="0"/>
              <w:right w:val="single" w:color="d9d9d9" w:sz="8"/>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0" w:type="dxa"/>
            <w:tcBorders>
              <w:top w:val="single" w:color="000000" w:sz="0"/>
              <w:left w:val="single" w:color="d9d9d9" w:sz="8"/>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2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Objectives</w:t>
            </w:r>
          </w:p>
          <w:p>
            <w:pPr>
              <w:spacing w:before="0" w:after="0" w:line="240"/>
              <w:ind w:right="0" w:left="0" w:firstLine="0"/>
              <w:jc w:val="left"/>
              <w:rPr>
                <w:rFonts w:ascii="Arial" w:hAnsi="Arial" w:cs="Arial" w:eastAsia="Arial"/>
                <w:color w:val="5D6770"/>
                <w:spacing w:val="0"/>
                <w:position w:val="0"/>
                <w:sz w:val="22"/>
                <w:shd w:fill="auto" w:val="clear"/>
              </w:rPr>
            </w:pPr>
            <w:r>
              <w:rPr>
                <w:rFonts w:ascii="Arial" w:hAnsi="Arial" w:cs="Arial" w:eastAsia="Arial"/>
                <w:b/>
                <w:color w:val="5D6770"/>
                <w:spacing w:val="0"/>
                <w:position w:val="0"/>
                <w:sz w:val="22"/>
                <w:shd w:fill="auto" w:val="clear"/>
              </w:rPr>
              <w:t xml:space="preserve">Students will be able to:</w:t>
            </w:r>
          </w:p>
          <w:p>
            <w:pPr>
              <w:numPr>
                <w:ilvl w:val="0"/>
                <w:numId w:val="19"/>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Describe the linear search algorithm</w:t>
            </w:r>
          </w:p>
          <w:p>
            <w:pPr>
              <w:numPr>
                <w:ilvl w:val="0"/>
                <w:numId w:val="19"/>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Describe the binary search algorithm</w:t>
            </w:r>
          </w:p>
          <w:p>
            <w:pPr>
              <w:numPr>
                <w:ilvl w:val="0"/>
                <w:numId w:val="19"/>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Explain under which conditions each search algorithm might be used.</w:t>
            </w:r>
          </w:p>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Materials and Prep</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Computer</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Internet</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Poster paper</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Blocks</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Construction paper</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Power point</w:t>
            </w:r>
          </w:p>
          <w:p>
            <w:pPr>
              <w:numPr>
                <w:ilvl w:val="0"/>
                <w:numId w:val="21"/>
              </w:numPr>
              <w:spacing w:before="0" w:after="0" w:line="240"/>
              <w:ind w:right="0" w:left="180" w:hanging="18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Small stackable objects</w:t>
            </w:r>
          </w:p>
          <w:p>
            <w:pPr>
              <w:spacing w:before="0" w:after="0" w:line="240"/>
              <w:ind w:right="0" w:left="180" w:firstLine="0"/>
              <w:jc w:val="left"/>
              <w:rPr>
                <w:rFonts w:ascii="Arial" w:hAnsi="Arial" w:cs="Arial" w:eastAsia="Arial"/>
                <w:color w:val="5D6770"/>
                <w:spacing w:val="0"/>
                <w:position w:val="0"/>
                <w:sz w:val="22"/>
                <w:shd w:fill="auto" w:val="clear"/>
              </w:rPr>
            </w:pPr>
          </w:p>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Resources</w:t>
            </w:r>
          </w:p>
          <w:p>
            <w:pPr>
              <w:spacing w:before="0" w:after="0" w:line="240"/>
              <w:ind w:right="0" w:left="0" w:firstLine="0"/>
              <w:jc w:val="left"/>
              <w:rPr>
                <w:rFonts w:ascii="Arial" w:hAnsi="Arial" w:cs="Arial" w:eastAsia="Arial"/>
                <w:color w:val="5D6770"/>
                <w:spacing w:val="0"/>
                <w:position w:val="0"/>
                <w:sz w:val="22"/>
                <w:shd w:fill="auto" w:val="clear"/>
              </w:rPr>
            </w:pPr>
            <w:r>
              <w:rPr>
                <w:rFonts w:ascii="Arial" w:hAnsi="Arial" w:cs="Arial" w:eastAsia="Arial"/>
                <w:b/>
                <w:color w:val="5D6770"/>
                <w:spacing w:val="0"/>
                <w:position w:val="0"/>
                <w:sz w:val="22"/>
                <w:shd w:fill="auto" w:val="clear"/>
              </w:rPr>
              <w:t xml:space="preserve">Student Documents</w:t>
            </w:r>
          </w:p>
          <w:p>
            <w:pPr>
              <w:numPr>
                <w:ilvl w:val="0"/>
                <w:numId w:val="25"/>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Diagram, picture or model of student’s construction of the tower</w:t>
            </w:r>
          </w:p>
          <w:p>
            <w:pPr>
              <w:spacing w:before="0" w:after="0" w:line="240"/>
              <w:ind w:right="0" w:left="54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r>
              <w:rPr>
                <w:rFonts w:ascii="Arial" w:hAnsi="Arial" w:cs="Arial" w:eastAsia="Arial"/>
                <w:b/>
                <w:color w:val="5D6770"/>
                <w:spacing w:val="0"/>
                <w:position w:val="0"/>
                <w:sz w:val="22"/>
                <w:shd w:fill="auto" w:val="clear"/>
              </w:rPr>
              <w:t xml:space="preserve">Video</w:t>
            </w:r>
          </w:p>
          <w:p>
            <w:pPr>
              <w:numPr>
                <w:ilvl w:val="0"/>
                <w:numId w:val="28"/>
              </w:numPr>
              <w:spacing w:before="0" w:after="0" w:line="240"/>
              <w:ind w:right="0" w:left="720" w:hanging="360"/>
              <w:jc w:val="left"/>
              <w:rPr>
                <w:rFonts w:ascii="Arial" w:hAnsi="Arial" w:cs="Arial" w:eastAsia="Arial"/>
                <w:color w:val="5D6770"/>
                <w:spacing w:val="0"/>
                <w:position w:val="0"/>
                <w:sz w:val="22"/>
                <w:shd w:fill="auto" w:val="clear"/>
              </w:rPr>
            </w:pPr>
            <w:hyperlink xmlns:r="http://schemas.openxmlformats.org/officeDocument/2006/relationships" r:id="docRId2">
              <w:r>
                <w:rPr>
                  <w:rFonts w:ascii="Arial" w:hAnsi="Arial" w:cs="Arial" w:eastAsia="Arial"/>
                  <w:color w:val="5D6770"/>
                  <w:spacing w:val="0"/>
                  <w:position w:val="0"/>
                  <w:sz w:val="22"/>
                  <w:u w:val="single"/>
                  <w:shd w:fill="auto" w:val="clear"/>
                </w:rPr>
                <w:t xml:space="preserve">https://www.youtube.com/watch?v=D5SrAga1pno</w:t>
              </w:r>
            </w:hyperlink>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r>
              <w:rPr>
                <w:rFonts w:ascii="Arial" w:hAnsi="Arial" w:cs="Arial" w:eastAsia="Arial"/>
                <w:b/>
                <w:color w:val="5D6770"/>
                <w:spacing w:val="0"/>
                <w:position w:val="0"/>
                <w:sz w:val="22"/>
                <w:shd w:fill="auto" w:val="clear"/>
              </w:rPr>
              <w:t xml:space="preserve">Assessments</w:t>
            </w:r>
          </w:p>
          <w:p>
            <w:pPr>
              <w:numPr>
                <w:ilvl w:val="0"/>
                <w:numId w:val="30"/>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Gallery walk</w:t>
            </w:r>
          </w:p>
          <w:p>
            <w:pPr>
              <w:numPr>
                <w:ilvl w:val="0"/>
                <w:numId w:val="30"/>
              </w:numPr>
              <w:spacing w:before="0" w:after="0" w:line="240"/>
              <w:ind w:right="0" w:left="180" w:firstLine="360"/>
              <w:jc w:val="left"/>
              <w:rPr>
                <w:rFonts w:ascii="Arial" w:hAnsi="Arial" w:cs="Arial" w:eastAsia="Arial"/>
                <w:color w:val="5D6770"/>
                <w:spacing w:val="0"/>
                <w:position w:val="0"/>
                <w:sz w:val="22"/>
                <w:shd w:fill="auto" w:val="clear"/>
              </w:rPr>
            </w:pPr>
            <w:r>
              <w:rPr>
                <w:rFonts w:ascii="Arial" w:hAnsi="Arial" w:cs="Arial" w:eastAsia="Arial"/>
                <w:color w:val="5D6770"/>
                <w:spacing w:val="0"/>
                <w:position w:val="0"/>
                <w:sz w:val="22"/>
                <w:shd w:fill="auto" w:val="clear"/>
              </w:rPr>
              <w:t xml:space="preserve">Submitted proof of build time</w:t>
            </w:r>
          </w:p>
          <w:p>
            <w:pPr>
              <w:spacing w:before="0" w:after="0" w:line="240"/>
              <w:ind w:right="0" w:left="540" w:firstLine="0"/>
              <w:jc w:val="left"/>
              <w:rPr>
                <w:rFonts w:ascii="Arial" w:hAnsi="Arial" w:cs="Arial" w:eastAsia="Arial"/>
                <w:color w:val="5D6770"/>
                <w:spacing w:val="0"/>
                <w:position w:val="0"/>
                <w:sz w:val="22"/>
                <w:shd w:fill="auto" w:val="clear"/>
              </w:rPr>
            </w:pPr>
          </w:p>
          <w:p>
            <w:pPr>
              <w:keepNext w:val="true"/>
              <w:keepLines w:val="true"/>
              <w:spacing w:before="200" w:after="0" w:line="240"/>
              <w:ind w:right="0" w:left="0" w:firstLine="0"/>
              <w:jc w:val="left"/>
              <w:rPr>
                <w:rFonts w:ascii="Ubuntu" w:hAnsi="Ubuntu" w:cs="Ubuntu" w:eastAsia="Ubuntu"/>
                <w:b/>
                <w:color w:val="7665A0"/>
                <w:spacing w:val="0"/>
                <w:position w:val="0"/>
                <w:sz w:val="24"/>
                <w:shd w:fill="auto" w:val="clear"/>
              </w:rPr>
            </w:pPr>
            <w:r>
              <w:rPr>
                <w:rFonts w:ascii="Ubuntu" w:hAnsi="Ubuntu" w:cs="Ubuntu" w:eastAsia="Ubuntu"/>
                <w:b/>
                <w:color w:val="7665A0"/>
                <w:spacing w:val="0"/>
                <w:position w:val="0"/>
                <w:sz w:val="24"/>
                <w:shd w:fill="auto" w:val="clear"/>
              </w:rPr>
              <w:t xml:space="preserve">Notes</w:t>
            </w:r>
          </w:p>
          <w:p>
            <w:pPr>
              <w:spacing w:before="0" w:after="0" w:line="240"/>
              <w:ind w:right="0" w:left="0" w:firstLine="0"/>
              <w:jc w:val="left"/>
              <w:rPr>
                <w:rFonts w:ascii="Arial" w:hAnsi="Arial" w:cs="Arial" w:eastAsia="Arial"/>
                <w:color w:val="5D6770"/>
                <w:spacing w:val="0"/>
                <w:position w:val="0"/>
                <w:sz w:val="22"/>
                <w:shd w:fill="auto" w:val="clear"/>
              </w:rPr>
            </w:pPr>
          </w:p>
          <w:p>
            <w:pPr>
              <w:spacing w:before="0" w:after="0" w:line="240"/>
              <w:ind w:right="0" w:left="0" w:firstLine="0"/>
              <w:jc w:val="left"/>
              <w:rPr>
                <w:rFonts w:ascii="Arial" w:hAnsi="Arial" w:cs="Arial" w:eastAsia="Arial"/>
                <w:color w:val="5D6770"/>
                <w:spacing w:val="0"/>
                <w:position w:val="0"/>
                <w:sz w:val="22"/>
                <w:shd w:fill="auto" w:val="clear"/>
              </w:rPr>
            </w:pPr>
          </w:p>
          <w:tbl>
            <w:tblPr/>
            <w:tblGrid>
              <w:gridCol w:w="3205"/>
            </w:tblGrid>
            <w:tr>
              <w:trPr>
                <w:trHeight w:val="1" w:hRule="atLeast"/>
                <w:jc w:val="left"/>
              </w:trPr>
              <w:tc>
                <w:tcPr>
                  <w:tcW w:w="3205" w:type="dxa"/>
                  <w:tcBorders>
                    <w:top w:val="single" w:color="00adbc" w:sz="4"/>
                    <w:left w:val="single" w:color="ffffff" w:sz="4"/>
                    <w:bottom w:val="single" w:color="00adbc" w:sz="4"/>
                    <w:right w:val="single" w:color="ffffff" w:sz="4"/>
                  </w:tcBorders>
                  <w:shd w:color="000000" w:fill="ffffff"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spacing w:val="0"/>
                <w:position w:val="0"/>
                <w:shd w:fill="auto" w:val="clear"/>
              </w:rPr>
            </w:pPr>
          </w:p>
        </w:tc>
      </w:tr>
    </w:tbl>
    <w:p>
      <w:pPr>
        <w:spacing w:before="0" w:after="0" w:line="252"/>
        <w:ind w:right="0" w:left="0" w:firstLine="0"/>
        <w:jc w:val="left"/>
        <w:rPr>
          <w:rFonts w:ascii="Arial" w:hAnsi="Arial" w:cs="Arial" w:eastAsia="Arial"/>
          <w:color w:val="5D677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3">
    <w:abstractNumId w:val="30"/>
  </w:num>
  <w:num w:numId="19">
    <w:abstractNumId w:val="24"/>
  </w:num>
  <w:num w:numId="21">
    <w:abstractNumId w:val="18"/>
  </w:num>
  <w:num w:numId="25">
    <w:abstractNumId w:val="12"/>
  </w:num>
  <w:num w:numId="28">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youtube.com/watch?v=D5SrAga1pno" Id="docRId2" Type="http://schemas.openxmlformats.org/officeDocument/2006/relationships/hyperlink" /><Relationship Target="styles.xml" Id="docRId4" Type="http://schemas.openxmlformats.org/officeDocument/2006/relationships/styles" /></Relationships>
</file>