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E0F" w:rsidRDefault="000F45C9">
      <w:bookmarkStart w:id="0" w:name="_GoBack"/>
      <w:bookmarkEnd w:id="0"/>
      <w:r>
        <w:t xml:space="preserve">Note: Throughout your online </w:t>
      </w:r>
      <w:proofErr w:type="spellStart"/>
      <w:r>
        <w:t>PD</w:t>
      </w:r>
      <w:proofErr w:type="spellEnd"/>
      <w:r>
        <w:t xml:space="preserve"> experience for Exploring Computer Science through Code.org, </w:t>
      </w:r>
      <w:proofErr w:type="gramStart"/>
      <w:r>
        <w:t>you’ll</w:t>
      </w:r>
      <w:proofErr w:type="gramEnd"/>
      <w:r>
        <w:t xml:space="preserve"> be completing challenges. To learn more about challenges, </w:t>
      </w:r>
      <w:hyperlink r:id="rId8">
        <w:r>
          <w:rPr>
            <w:color w:val="1155CC"/>
            <w:u w:val="single"/>
          </w:rPr>
          <w:t>check out our Challenge Description doc.</w:t>
        </w:r>
      </w:hyperlink>
    </w:p>
    <w:p w:rsidR="00025E0F" w:rsidRDefault="00025E0F"/>
    <w:p w:rsidR="00025E0F" w:rsidRDefault="000F45C9">
      <w:r>
        <w:t>In order to receive credit for your challenge submission, you should strive to meet or exceed the fo</w:t>
      </w:r>
      <w:r>
        <w:t>llowing criteria:</w:t>
      </w:r>
    </w:p>
    <w:p w:rsidR="00025E0F" w:rsidRDefault="00025E0F"/>
    <w:tbl>
      <w:tblPr>
        <w:tblStyle w:val="a"/>
        <w:tblW w:w="10785" w:type="dxa"/>
        <w:tblInd w:w="-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5220"/>
        <w:gridCol w:w="3150"/>
      </w:tblGrid>
      <w:tr w:rsidR="00025E0F">
        <w:tc>
          <w:tcPr>
            <w:tcW w:w="2415" w:type="dxa"/>
            <w:shd w:val="clear" w:color="auto" w:fill="00AD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pStyle w:val="Heading1"/>
              <w:contextualSpacing w:val="0"/>
            </w:pPr>
            <w:r>
              <w:rPr>
                <w:rFonts w:ascii="Ubuntu" w:eastAsia="Ubuntu" w:hAnsi="Ubuntu" w:cs="Ubuntu"/>
                <w:color w:val="FFFFFF"/>
              </w:rPr>
              <w:t>Criteria</w:t>
            </w:r>
          </w:p>
        </w:tc>
        <w:tc>
          <w:tcPr>
            <w:tcW w:w="5220" w:type="dxa"/>
            <w:shd w:val="clear" w:color="auto" w:fill="00AD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pStyle w:val="Heading1"/>
              <w:contextualSpacing w:val="0"/>
            </w:pPr>
            <w:r>
              <w:rPr>
                <w:rFonts w:ascii="Ubuntu" w:eastAsia="Ubuntu" w:hAnsi="Ubuntu" w:cs="Ubuntu"/>
                <w:color w:val="FFFFFF"/>
              </w:rPr>
              <w:t>Expectation</w:t>
            </w:r>
          </w:p>
        </w:tc>
        <w:tc>
          <w:tcPr>
            <w:tcW w:w="3150" w:type="dxa"/>
            <w:shd w:val="clear" w:color="auto" w:fill="00AD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pStyle w:val="Heading1"/>
              <w:contextualSpacing w:val="0"/>
            </w:pPr>
            <w:bookmarkStart w:id="1" w:name="h.cmi2cv6ve9i9" w:colFirst="0" w:colLast="0"/>
            <w:bookmarkEnd w:id="1"/>
            <w:r>
              <w:rPr>
                <w:rFonts w:ascii="Ubuntu" w:eastAsia="Ubuntu" w:hAnsi="Ubuntu" w:cs="Ubuntu"/>
                <w:color w:val="FFFFFF"/>
              </w:rPr>
              <w:t>Notes</w:t>
            </w:r>
          </w:p>
        </w:tc>
      </w:tr>
      <w:tr w:rsidR="00025E0F">
        <w:tc>
          <w:tcPr>
            <w:tcW w:w="2415" w:type="dxa"/>
            <w:shd w:val="clear" w:color="auto" w:fill="FFA4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color w:val="FFFFFF"/>
              </w:rPr>
              <w:t>Lesson one pager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t xml:space="preserve">The teacher submits an overview for one of the lessons from the </w:t>
            </w:r>
            <w:proofErr w:type="spellStart"/>
            <w:r>
              <w:t>ECS</w:t>
            </w:r>
            <w:proofErr w:type="spellEnd"/>
            <w:r>
              <w:t xml:space="preserve"> curriculum that: </w:t>
            </w:r>
          </w:p>
          <w:p w:rsidR="00025E0F" w:rsidRDefault="000F45C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uses </w:t>
            </w:r>
            <w:hyperlink r:id="rId9">
              <w:r>
                <w:rPr>
                  <w:color w:val="1155CC"/>
                  <w:u w:val="single"/>
                </w:rPr>
                <w:t>the template</w:t>
              </w:r>
            </w:hyperlink>
            <w:r>
              <w:t xml:space="preserve"> provided </w:t>
            </w:r>
          </w:p>
          <w:p w:rsidR="00025E0F" w:rsidRDefault="000F45C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is completely filled in with detailed information that could be understood by all other </w:t>
            </w:r>
            <w:proofErr w:type="spellStart"/>
            <w:r>
              <w:t>ECS</w:t>
            </w:r>
            <w:proofErr w:type="spellEnd"/>
            <w:r>
              <w:t xml:space="preserve"> teachers</w:t>
            </w:r>
          </w:p>
          <w:p w:rsidR="00025E0F" w:rsidRDefault="000F45C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proofErr w:type="gramStart"/>
            <w:r>
              <w:t>clearly</w:t>
            </w:r>
            <w:proofErr w:type="gramEnd"/>
            <w:r>
              <w:t xml:space="preserve"> summarizes how the teacher intends to teach the given lesson, with modifications, extensions and differentiat</w:t>
            </w:r>
            <w:r>
              <w:t xml:space="preserve">ion beyond what is provided in the </w:t>
            </w:r>
            <w:proofErr w:type="spellStart"/>
            <w:r>
              <w:t>ECS</w:t>
            </w:r>
            <w:proofErr w:type="spellEnd"/>
            <w:r>
              <w:t xml:space="preserve"> curriculum.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t>Completed on template provided</w:t>
            </w:r>
          </w:p>
          <w:p w:rsidR="00025E0F" w:rsidRDefault="000F45C9">
            <w:pPr>
              <w:widowControl w:val="0"/>
              <w:spacing w:line="240" w:lineRule="auto"/>
            </w:pPr>
            <w:r>
              <w:t>Detailed lesson</w:t>
            </w:r>
          </w:p>
          <w:p w:rsidR="00025E0F" w:rsidRDefault="000F45C9">
            <w:pPr>
              <w:widowControl w:val="0"/>
              <w:spacing w:line="240" w:lineRule="auto"/>
            </w:pPr>
            <w:r>
              <w:t>Detailed steps and suggestions for discussion</w:t>
            </w:r>
          </w:p>
          <w:p w:rsidR="00025E0F" w:rsidRDefault="000F45C9">
            <w:pPr>
              <w:widowControl w:val="0"/>
              <w:spacing w:line="240" w:lineRule="auto"/>
            </w:pPr>
            <w:r>
              <w:t>Provides for different modes of learning</w:t>
            </w:r>
          </w:p>
          <w:p w:rsidR="00025E0F" w:rsidRDefault="000F45C9">
            <w:pPr>
              <w:widowControl w:val="0"/>
              <w:spacing w:line="240" w:lineRule="auto"/>
            </w:pPr>
            <w:r>
              <w:t>Provides for additional learning extensions</w:t>
            </w:r>
          </w:p>
        </w:tc>
      </w:tr>
      <w:tr w:rsidR="00025E0F">
        <w:tc>
          <w:tcPr>
            <w:tcW w:w="2415" w:type="dxa"/>
            <w:shd w:val="clear" w:color="auto" w:fill="FFA4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color w:val="FFFFFF"/>
              </w:rPr>
              <w:t>Resources to Support Lesson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t xml:space="preserve">The teacher submits 2+ resources related to the lesson. </w:t>
            </w:r>
          </w:p>
          <w:p w:rsidR="00025E0F" w:rsidRDefault="000F45C9">
            <w:pPr>
              <w:widowControl w:val="0"/>
              <w:spacing w:line="240" w:lineRule="auto"/>
            </w:pPr>
            <w:r>
              <w:t xml:space="preserve">Note: The supplemental resources may be curated from existing content or may be created by the </w:t>
            </w:r>
            <w:proofErr w:type="gramStart"/>
            <w:r>
              <w:t>teacher themselves</w:t>
            </w:r>
            <w:proofErr w:type="gramEnd"/>
            <w:r>
              <w:t xml:space="preserve">.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t>Binary Number System Notes &amp; Practice Handout</w:t>
            </w:r>
          </w:p>
          <w:p w:rsidR="00025E0F" w:rsidRDefault="000F45C9">
            <w:pPr>
              <w:widowControl w:val="0"/>
              <w:spacing w:line="240" w:lineRule="auto"/>
            </w:pPr>
            <w:r>
              <w:t>Video</w:t>
            </w:r>
          </w:p>
          <w:p w:rsidR="00025E0F" w:rsidRDefault="000F45C9">
            <w:pPr>
              <w:widowControl w:val="0"/>
              <w:spacing w:line="240" w:lineRule="auto"/>
            </w:pPr>
            <w:r>
              <w:t>Onl</w:t>
            </w:r>
            <w:r>
              <w:t>ine Game</w:t>
            </w:r>
          </w:p>
        </w:tc>
      </w:tr>
      <w:tr w:rsidR="00025E0F">
        <w:tc>
          <w:tcPr>
            <w:tcW w:w="2415" w:type="dxa"/>
            <w:shd w:val="clear" w:color="auto" w:fill="FFA4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color w:val="FFFFFF"/>
              </w:rPr>
              <w:t>Create Artifact Explaining Lesson Content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t xml:space="preserve">Artifact is an item that could be understood by all other </w:t>
            </w:r>
            <w:proofErr w:type="spellStart"/>
            <w:r>
              <w:t>ECS</w:t>
            </w:r>
            <w:proofErr w:type="spellEnd"/>
            <w:r>
              <w:t xml:space="preserve"> teachers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t>Notes Handout</w:t>
            </w:r>
          </w:p>
        </w:tc>
      </w:tr>
      <w:tr w:rsidR="00025E0F">
        <w:tc>
          <w:tcPr>
            <w:tcW w:w="2415" w:type="dxa"/>
            <w:shd w:val="clear" w:color="auto" w:fill="FFA4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rPr>
                <w:rFonts w:ascii="Ubuntu" w:eastAsia="Ubuntu" w:hAnsi="Ubuntu" w:cs="Ubuntu"/>
                <w:color w:val="FFFFFF"/>
              </w:rPr>
              <w:t>Post To Forum about Lesson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The teacher posts the lesson one-pager to the appropriate forum.</w:t>
            </w:r>
          </w:p>
          <w:p w:rsidR="00025E0F" w:rsidRDefault="000F45C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The post also includes a brief reflection on the activity, including a request for feedback.</w:t>
            </w:r>
          </w:p>
          <w:p w:rsidR="00025E0F" w:rsidRDefault="000F45C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The teacher pastes the permalink URL to their forum post into the appropriate field in </w:t>
            </w:r>
            <w:r>
              <w:lastRenderedPageBreak/>
              <w:t>the online PD.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E0F" w:rsidRDefault="000F45C9">
            <w:pPr>
              <w:widowControl w:val="0"/>
              <w:spacing w:line="240" w:lineRule="auto"/>
            </w:pPr>
            <w:r>
              <w:lastRenderedPageBreak/>
              <w:t>Will complete following completion of this rubric.</w:t>
            </w:r>
          </w:p>
        </w:tc>
      </w:tr>
    </w:tbl>
    <w:p w:rsidR="00025E0F" w:rsidRDefault="00025E0F"/>
    <w:sectPr w:rsidR="00025E0F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45C9">
      <w:pPr>
        <w:spacing w:line="240" w:lineRule="auto"/>
      </w:pPr>
      <w:r>
        <w:separator/>
      </w:r>
    </w:p>
  </w:endnote>
  <w:endnote w:type="continuationSeparator" w:id="0">
    <w:p w:rsidR="00000000" w:rsidRDefault="000F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45C9">
      <w:pPr>
        <w:spacing w:line="240" w:lineRule="auto"/>
      </w:pPr>
      <w:r>
        <w:separator/>
      </w:r>
    </w:p>
  </w:footnote>
  <w:footnote w:type="continuationSeparator" w:id="0">
    <w:p w:rsidR="00000000" w:rsidRDefault="000F4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0F" w:rsidRDefault="00025E0F">
    <w:pPr>
      <w:widowControl w:val="0"/>
      <w:spacing w:line="252" w:lineRule="auto"/>
    </w:pPr>
  </w:p>
  <w:tbl>
    <w:tblPr>
      <w:tblStyle w:val="a0"/>
      <w:tblW w:w="12225" w:type="dxa"/>
      <w:tblInd w:w="-1440" w:type="dxa"/>
      <w:tblLayout w:type="fixed"/>
      <w:tblLook w:val="0600" w:firstRow="0" w:lastRow="0" w:firstColumn="0" w:lastColumn="0" w:noHBand="1" w:noVBand="1"/>
    </w:tblPr>
    <w:tblGrid>
      <w:gridCol w:w="7035"/>
      <w:gridCol w:w="5190"/>
    </w:tblGrid>
    <w:tr w:rsidR="00025E0F">
      <w:trPr>
        <w:trHeight w:val="1200"/>
      </w:trPr>
      <w:tc>
        <w:tcPr>
          <w:tcW w:w="7035" w:type="dxa"/>
          <w:shd w:val="clear" w:color="auto" w:fill="7665A0"/>
          <w:tcMar>
            <w:left w:w="0" w:type="dxa"/>
            <w:right w:w="0" w:type="dxa"/>
          </w:tcMar>
          <w:vAlign w:val="center"/>
        </w:tcPr>
        <w:p w:rsidR="00025E0F" w:rsidRDefault="000F45C9">
          <w:pPr>
            <w:pStyle w:val="Title"/>
            <w:spacing w:after="0"/>
            <w:ind w:right="-446"/>
            <w:contextualSpacing w:val="0"/>
            <w:jc w:val="center"/>
          </w:pPr>
          <w:bookmarkStart w:id="2" w:name="h.yeuvfp783ax0" w:colFirst="0" w:colLast="0"/>
          <w:bookmarkEnd w:id="2"/>
          <w:proofErr w:type="spellStart"/>
          <w:r>
            <w:rPr>
              <w:rFonts w:ascii="Trebuchet MS" w:eastAsia="Trebuchet MS" w:hAnsi="Trebuchet MS" w:cs="Trebuchet MS"/>
              <w:color w:val="FFFFFF"/>
              <w:sz w:val="42"/>
              <w:szCs w:val="42"/>
            </w:rPr>
            <w:t>ECS</w:t>
          </w:r>
          <w:proofErr w:type="spellEnd"/>
          <w:r>
            <w:rPr>
              <w:rFonts w:ascii="Trebuchet MS" w:eastAsia="Trebuchet MS" w:hAnsi="Trebuchet MS" w:cs="Trebuchet MS"/>
              <w:color w:val="FFFFFF"/>
              <w:sz w:val="42"/>
              <w:szCs w:val="42"/>
            </w:rPr>
            <w:t xml:space="preserve"> Online </w:t>
          </w:r>
          <w:proofErr w:type="spellStart"/>
          <w:r>
            <w:rPr>
              <w:rFonts w:ascii="Trebuchet MS" w:eastAsia="Trebuchet MS" w:hAnsi="Trebuchet MS" w:cs="Trebuchet MS"/>
              <w:color w:val="FFFFFF"/>
              <w:sz w:val="42"/>
              <w:szCs w:val="42"/>
            </w:rPr>
            <w:t>PD</w:t>
          </w:r>
          <w:proofErr w:type="spellEnd"/>
          <w:r>
            <w:rPr>
              <w:rFonts w:ascii="Trebuchet MS" w:eastAsia="Trebuchet MS" w:hAnsi="Trebuchet MS" w:cs="Trebuchet MS"/>
              <w:color w:val="FFFFFF"/>
              <w:sz w:val="42"/>
              <w:szCs w:val="42"/>
            </w:rPr>
            <w:t>: Challenge Rubric</w:t>
          </w:r>
        </w:p>
      </w:tc>
      <w:tc>
        <w:tcPr>
          <w:tcW w:w="5190" w:type="dxa"/>
          <w:shd w:val="clear" w:color="auto" w:fill="7665A0"/>
          <w:tcMar>
            <w:top w:w="144" w:type="dxa"/>
            <w:left w:w="144" w:type="dxa"/>
            <w:bottom w:w="144" w:type="dxa"/>
            <w:right w:w="144" w:type="dxa"/>
          </w:tcMar>
          <w:vAlign w:val="center"/>
        </w:tcPr>
        <w:p w:rsidR="00025E0F" w:rsidRDefault="000F45C9">
          <w:pPr>
            <w:widowControl w:val="0"/>
            <w:spacing w:line="240" w:lineRule="auto"/>
            <w:ind w:left="960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685800" cy="70232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02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25E0F" w:rsidRDefault="00025E0F">
    <w:pPr>
      <w:pStyle w:val="Heading1"/>
      <w:contextualSpacing w:val="0"/>
    </w:pPr>
    <w:bookmarkStart w:id="3" w:name="h.zgl2jq6jspy1" w:colFirst="0" w:colLast="0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3C"/>
    <w:multiLevelType w:val="multilevel"/>
    <w:tmpl w:val="5338F5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18356A0"/>
    <w:multiLevelType w:val="multilevel"/>
    <w:tmpl w:val="0F3E3B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5E0F"/>
    <w:rsid w:val="00025E0F"/>
    <w:rsid w:val="000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dwdDBF-nya-wQjRq4zxsr0u4p5PEvf-jFnu2OuepmQ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4fxjlCE2vhE6deU9OncNeU9_pg5mYKF5cJcKjQvqneM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ccwilkins</dc:creator>
  <cp:lastModifiedBy>Cindy Wilkins</cp:lastModifiedBy>
  <cp:revision>2</cp:revision>
  <dcterms:created xsi:type="dcterms:W3CDTF">2015-10-29T22:33:00Z</dcterms:created>
  <dcterms:modified xsi:type="dcterms:W3CDTF">2015-10-29T22:33:00Z</dcterms:modified>
</cp:coreProperties>
</file>